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1A1" w:rsidRDefault="008011A1" w:rsidP="006B3158">
      <w:pPr>
        <w:pStyle w:val="Nzev"/>
        <w:tabs>
          <w:tab w:val="center" w:pos="4480"/>
          <w:tab w:val="right" w:pos="9016"/>
        </w:tabs>
        <w:rPr>
          <w:sz w:val="36"/>
        </w:rPr>
      </w:pPr>
      <w:bookmarkStart w:id="0" w:name="_GoBack"/>
      <w:bookmarkEnd w:id="0"/>
      <w:r w:rsidRPr="00043E45">
        <w:rPr>
          <w:sz w:val="36"/>
        </w:rPr>
        <w:t xml:space="preserve">Informace pro </w:t>
      </w:r>
      <w:r>
        <w:rPr>
          <w:sz w:val="36"/>
        </w:rPr>
        <w:t>občany a obchodní partnery</w:t>
      </w:r>
      <w:r w:rsidRPr="00043E45">
        <w:rPr>
          <w:sz w:val="36"/>
        </w:rPr>
        <w:t xml:space="preserve"> o GDPR</w:t>
      </w:r>
    </w:p>
    <w:p w:rsidR="008011A1" w:rsidRPr="00B17E04" w:rsidRDefault="008011A1" w:rsidP="00677502">
      <w:pPr>
        <w:pStyle w:val="Podtitul"/>
        <w:spacing w:before="0" w:after="0"/>
        <w:rPr>
          <w:b/>
          <w:i w:val="0"/>
        </w:rPr>
      </w:pPr>
      <w:r w:rsidRPr="00B17E04">
        <w:rPr>
          <w:b/>
          <w:i w:val="0"/>
          <w:noProof/>
        </w:rPr>
        <w:t>Obec</w:t>
      </w:r>
      <w:r w:rsidRPr="00B17E04">
        <w:rPr>
          <w:b/>
          <w:i w:val="0"/>
        </w:rPr>
        <w:t xml:space="preserve"> </w:t>
      </w:r>
      <w:r w:rsidRPr="00B17E04">
        <w:rPr>
          <w:b/>
          <w:i w:val="0"/>
          <w:noProof/>
        </w:rPr>
        <w:t>Příkrý</w:t>
      </w:r>
    </w:p>
    <w:p w:rsidR="008011A1" w:rsidRDefault="008011A1" w:rsidP="00677502">
      <w:pPr>
        <w:spacing w:before="120" w:line="276" w:lineRule="auto"/>
        <w:jc w:val="both"/>
        <w:rPr>
          <w:rFonts w:ascii="Arial" w:hAnsi="Arial" w:cs="Arial"/>
          <w:sz w:val="22"/>
        </w:rPr>
      </w:pPr>
    </w:p>
    <w:p w:rsidR="008011A1" w:rsidRPr="00677502" w:rsidRDefault="008011A1" w:rsidP="00677502">
      <w:pPr>
        <w:spacing w:before="120" w:line="276" w:lineRule="auto"/>
        <w:jc w:val="both"/>
        <w:rPr>
          <w:rFonts w:ascii="Arial" w:hAnsi="Arial" w:cs="Arial"/>
          <w:sz w:val="22"/>
        </w:rPr>
      </w:pPr>
      <w:r w:rsidRPr="00677502">
        <w:rPr>
          <w:rFonts w:ascii="Arial" w:hAnsi="Arial" w:cs="Arial"/>
          <w:sz w:val="22"/>
        </w:rPr>
        <w:t>Vážení,</w:t>
      </w:r>
    </w:p>
    <w:p w:rsidR="008011A1" w:rsidRPr="00677502" w:rsidRDefault="008011A1" w:rsidP="00677502">
      <w:pPr>
        <w:widowControl w:val="0"/>
        <w:tabs>
          <w:tab w:val="left" w:pos="90"/>
        </w:tabs>
        <w:autoSpaceDE w:val="0"/>
        <w:autoSpaceDN w:val="0"/>
        <w:adjustRightInd w:val="0"/>
        <w:spacing w:before="120" w:line="276" w:lineRule="auto"/>
        <w:jc w:val="both"/>
        <w:rPr>
          <w:rFonts w:ascii="Arial" w:hAnsi="Arial"/>
          <w:sz w:val="22"/>
        </w:rPr>
      </w:pPr>
      <w:r w:rsidRPr="00677502">
        <w:rPr>
          <w:rFonts w:ascii="Arial" w:hAnsi="Arial" w:cs="Arial"/>
          <w:sz w:val="22"/>
        </w:rPr>
        <w:t xml:space="preserve">i pro naši obec a úřad platí od 25. května 2018 </w:t>
      </w:r>
      <w:r w:rsidRPr="00677502">
        <w:rPr>
          <w:rFonts w:ascii="Arial" w:hAnsi="Arial"/>
          <w:b/>
          <w:sz w:val="22"/>
        </w:rPr>
        <w:t>Nařízení Evropského parlamentu a rady (EU) 2016/679</w:t>
      </w:r>
      <w:r w:rsidRPr="00677502">
        <w:rPr>
          <w:rFonts w:ascii="Arial" w:hAnsi="Arial"/>
          <w:sz w:val="22"/>
        </w:rPr>
        <w:t xml:space="preserve"> ze dne 27. dubna 2016 </w:t>
      </w:r>
      <w:r w:rsidRPr="00677502">
        <w:rPr>
          <w:rFonts w:ascii="Arial" w:hAnsi="Arial"/>
          <w:b/>
          <w:sz w:val="22"/>
        </w:rPr>
        <w:t>o ochraně fyzických osob v souvislosti se zpracováním osobních údajů</w:t>
      </w:r>
      <w:r w:rsidRPr="00677502">
        <w:rPr>
          <w:rFonts w:ascii="Arial" w:hAnsi="Arial"/>
          <w:sz w:val="22"/>
        </w:rPr>
        <w:t xml:space="preserve"> a o volném pohybu těchto údajů a o zrušení směrnice 95/46/ES (obecné nařízení o ochraně osobních údajů), zkráceně </w:t>
      </w:r>
      <w:r w:rsidRPr="00677502">
        <w:rPr>
          <w:rFonts w:ascii="Arial" w:hAnsi="Arial"/>
          <w:b/>
          <w:sz w:val="22"/>
        </w:rPr>
        <w:t>GDPR</w:t>
      </w:r>
      <w:r w:rsidRPr="00677502">
        <w:rPr>
          <w:rFonts w:ascii="Arial" w:hAnsi="Arial"/>
          <w:sz w:val="22"/>
        </w:rPr>
        <w:t>.</w:t>
      </w:r>
    </w:p>
    <w:p w:rsidR="008011A1" w:rsidRPr="00677502" w:rsidRDefault="008011A1" w:rsidP="00677502">
      <w:pPr>
        <w:spacing w:before="120" w:line="276" w:lineRule="auto"/>
        <w:jc w:val="both"/>
        <w:rPr>
          <w:rFonts w:ascii="Arial" w:hAnsi="Arial" w:cs="Arial"/>
          <w:b/>
          <w:sz w:val="22"/>
        </w:rPr>
      </w:pPr>
      <w:r w:rsidRPr="00677502">
        <w:rPr>
          <w:rFonts w:ascii="Arial" w:hAnsi="Arial" w:cs="Arial"/>
          <w:sz w:val="22"/>
        </w:rPr>
        <w:t xml:space="preserve">Toto sdělení je určeno občanům a obchodním partnerům, aby znali přístup obce k právům a povinnostem, které z nařízení EU vyplývají. </w:t>
      </w:r>
    </w:p>
    <w:p w:rsidR="008011A1" w:rsidRPr="00677502" w:rsidRDefault="008011A1" w:rsidP="00677502">
      <w:pPr>
        <w:numPr>
          <w:ilvl w:val="1"/>
          <w:numId w:val="12"/>
        </w:numPr>
        <w:tabs>
          <w:tab w:val="clear" w:pos="720"/>
          <w:tab w:val="num" w:pos="360"/>
        </w:tabs>
        <w:suppressAutoHyphens w:val="0"/>
        <w:spacing w:before="120" w:line="276" w:lineRule="auto"/>
        <w:ind w:left="360"/>
        <w:jc w:val="both"/>
        <w:rPr>
          <w:rFonts w:ascii="Arial" w:hAnsi="Arial" w:cs="Arial"/>
          <w:sz w:val="22"/>
        </w:rPr>
      </w:pPr>
      <w:r w:rsidRPr="00677502">
        <w:rPr>
          <w:rFonts w:ascii="Arial" w:hAnsi="Arial" w:cs="Arial"/>
          <w:sz w:val="22"/>
        </w:rPr>
        <w:t xml:space="preserve">Vypracovali jsme ucelený </w:t>
      </w:r>
      <w:r w:rsidRPr="00677502">
        <w:rPr>
          <w:rFonts w:ascii="Arial" w:hAnsi="Arial" w:cs="Arial"/>
          <w:b/>
          <w:sz w:val="22"/>
        </w:rPr>
        <w:t>systém řídicích dokumentů</w:t>
      </w:r>
      <w:r w:rsidRPr="00677502">
        <w:rPr>
          <w:rFonts w:ascii="Arial" w:hAnsi="Arial" w:cs="Arial"/>
          <w:sz w:val="22"/>
        </w:rPr>
        <w:t>, které pokrývají problematiku GDPR. Cílem je co nejvyšší bezpečnost osobních údajů jak občanů, tak zastupitelů a zaměstnanců úřadu, ale i obchodních a jiných partnerů.</w:t>
      </w:r>
    </w:p>
    <w:p w:rsidR="008011A1" w:rsidRPr="00677502" w:rsidRDefault="008011A1" w:rsidP="00677502">
      <w:pPr>
        <w:numPr>
          <w:ilvl w:val="1"/>
          <w:numId w:val="12"/>
        </w:numPr>
        <w:tabs>
          <w:tab w:val="clear" w:pos="720"/>
          <w:tab w:val="num" w:pos="360"/>
        </w:tabs>
        <w:suppressAutoHyphens w:val="0"/>
        <w:spacing w:before="120" w:line="276" w:lineRule="auto"/>
        <w:ind w:left="360"/>
        <w:jc w:val="both"/>
        <w:rPr>
          <w:rFonts w:ascii="Arial" w:hAnsi="Arial" w:cs="Arial"/>
          <w:sz w:val="22"/>
        </w:rPr>
      </w:pPr>
      <w:r w:rsidRPr="00677502">
        <w:rPr>
          <w:rFonts w:ascii="Arial" w:hAnsi="Arial" w:cs="Arial"/>
          <w:sz w:val="22"/>
        </w:rPr>
        <w:t>Systém řídicích dokumentů je trojstupňový, v </w:t>
      </w:r>
      <w:r>
        <w:rPr>
          <w:rFonts w:ascii="Arial" w:hAnsi="Arial" w:cs="Arial"/>
          <w:sz w:val="22"/>
        </w:rPr>
        <w:t>prvním</w:t>
      </w:r>
      <w:r w:rsidRPr="00677502">
        <w:rPr>
          <w:rFonts w:ascii="Arial" w:hAnsi="Arial" w:cs="Arial"/>
          <w:sz w:val="22"/>
        </w:rPr>
        <w:t xml:space="preserve"> stupni je to </w:t>
      </w:r>
      <w:r w:rsidRPr="00677502">
        <w:rPr>
          <w:rFonts w:ascii="Arial" w:hAnsi="Arial" w:cs="Arial"/>
          <w:b/>
          <w:sz w:val="22"/>
        </w:rPr>
        <w:t>Politika GDPR</w:t>
      </w:r>
      <w:r w:rsidRPr="00677502">
        <w:rPr>
          <w:rFonts w:ascii="Arial" w:hAnsi="Arial" w:cs="Arial"/>
          <w:sz w:val="22"/>
        </w:rPr>
        <w:t xml:space="preserve">, ve druhém </w:t>
      </w:r>
      <w:r w:rsidRPr="00677502">
        <w:rPr>
          <w:rFonts w:ascii="Arial" w:hAnsi="Arial" w:cs="Arial"/>
          <w:b/>
          <w:sz w:val="22"/>
        </w:rPr>
        <w:t>Směrnice GDPR</w:t>
      </w:r>
      <w:r w:rsidRPr="00677502">
        <w:rPr>
          <w:rFonts w:ascii="Arial" w:hAnsi="Arial" w:cs="Arial"/>
          <w:sz w:val="22"/>
        </w:rPr>
        <w:t xml:space="preserve"> a ve třetím </w:t>
      </w:r>
      <w:r w:rsidRPr="00677502">
        <w:rPr>
          <w:rFonts w:ascii="Arial" w:hAnsi="Arial" w:cs="Arial"/>
          <w:b/>
          <w:sz w:val="22"/>
        </w:rPr>
        <w:t>Návodky GDPR</w:t>
      </w:r>
      <w:r w:rsidRPr="00677502">
        <w:rPr>
          <w:rFonts w:ascii="Arial" w:hAnsi="Arial" w:cs="Arial"/>
          <w:sz w:val="22"/>
        </w:rPr>
        <w:t>. Kromě těchto dokumentů vedeme záznamy o zpracování osobních údajů.</w:t>
      </w:r>
    </w:p>
    <w:p w:rsidR="008011A1" w:rsidRPr="00677502" w:rsidRDefault="008011A1" w:rsidP="00677502">
      <w:pPr>
        <w:numPr>
          <w:ilvl w:val="1"/>
          <w:numId w:val="12"/>
        </w:numPr>
        <w:tabs>
          <w:tab w:val="clear" w:pos="720"/>
          <w:tab w:val="num" w:pos="360"/>
        </w:tabs>
        <w:suppressAutoHyphens w:val="0"/>
        <w:spacing w:before="120" w:line="276" w:lineRule="auto"/>
        <w:ind w:left="360"/>
        <w:jc w:val="both"/>
        <w:rPr>
          <w:rFonts w:ascii="Arial" w:hAnsi="Arial" w:cs="Arial"/>
          <w:sz w:val="22"/>
        </w:rPr>
      </w:pPr>
      <w:r w:rsidRPr="00677502">
        <w:rPr>
          <w:rFonts w:ascii="Arial" w:hAnsi="Arial" w:cs="Arial"/>
          <w:sz w:val="22"/>
        </w:rPr>
        <w:t xml:space="preserve">Pro správné nastavení pravidel zpracovává obecní úřad </w:t>
      </w:r>
      <w:r w:rsidRPr="00677502">
        <w:rPr>
          <w:rFonts w:ascii="Arial" w:hAnsi="Arial" w:cs="Arial"/>
          <w:b/>
          <w:sz w:val="22"/>
        </w:rPr>
        <w:t>analýzu rizik</w:t>
      </w:r>
      <w:r w:rsidRPr="00677502">
        <w:rPr>
          <w:rFonts w:ascii="Arial" w:hAnsi="Arial" w:cs="Arial"/>
          <w:sz w:val="22"/>
        </w:rPr>
        <w:t xml:space="preserve"> a k rizikům s nejvyšším indexem přijímá </w:t>
      </w:r>
      <w:r w:rsidRPr="00677502">
        <w:rPr>
          <w:rFonts w:ascii="Arial" w:hAnsi="Arial" w:cs="Arial"/>
          <w:b/>
          <w:sz w:val="22"/>
        </w:rPr>
        <w:t>opatření ke zmírnění rizika</w:t>
      </w:r>
      <w:r w:rsidRPr="00677502">
        <w:rPr>
          <w:rFonts w:ascii="Arial" w:hAnsi="Arial" w:cs="Arial"/>
          <w:sz w:val="22"/>
        </w:rPr>
        <w:t>.</w:t>
      </w:r>
    </w:p>
    <w:p w:rsidR="008011A1" w:rsidRPr="00677502" w:rsidRDefault="008011A1" w:rsidP="00677502">
      <w:pPr>
        <w:numPr>
          <w:ilvl w:val="1"/>
          <w:numId w:val="12"/>
        </w:numPr>
        <w:tabs>
          <w:tab w:val="clear" w:pos="720"/>
          <w:tab w:val="num" w:pos="360"/>
        </w:tabs>
        <w:suppressAutoHyphens w:val="0"/>
        <w:spacing w:before="120" w:line="276" w:lineRule="auto"/>
        <w:ind w:left="360"/>
        <w:jc w:val="both"/>
        <w:rPr>
          <w:rFonts w:ascii="Arial" w:hAnsi="Arial" w:cs="Arial"/>
          <w:sz w:val="22"/>
        </w:rPr>
      </w:pPr>
      <w:r w:rsidRPr="00677502">
        <w:rPr>
          <w:rFonts w:ascii="Arial" w:hAnsi="Arial" w:cs="Arial"/>
          <w:sz w:val="22"/>
        </w:rPr>
        <w:t xml:space="preserve">Obecní úřad se nespoléhá jen na nastavení systému, ale plánuje každoroční </w:t>
      </w:r>
      <w:r w:rsidRPr="00677502">
        <w:rPr>
          <w:rFonts w:ascii="Arial" w:hAnsi="Arial" w:cs="Arial"/>
          <w:b/>
          <w:sz w:val="22"/>
        </w:rPr>
        <w:t>audit úrovně zavedení GDPR</w:t>
      </w:r>
      <w:r w:rsidRPr="00677502">
        <w:rPr>
          <w:rFonts w:ascii="Arial" w:hAnsi="Arial" w:cs="Arial"/>
          <w:sz w:val="22"/>
        </w:rPr>
        <w:t xml:space="preserve"> a celkové roční </w:t>
      </w:r>
      <w:r w:rsidRPr="00677502">
        <w:rPr>
          <w:rFonts w:ascii="Arial" w:hAnsi="Arial" w:cs="Arial"/>
          <w:b/>
          <w:sz w:val="22"/>
        </w:rPr>
        <w:t>přezkoumání</w:t>
      </w:r>
      <w:r w:rsidRPr="00677502">
        <w:rPr>
          <w:rFonts w:ascii="Arial" w:hAnsi="Arial" w:cs="Arial"/>
          <w:sz w:val="22"/>
        </w:rPr>
        <w:t xml:space="preserve"> </w:t>
      </w:r>
      <w:r w:rsidRPr="00677502">
        <w:rPr>
          <w:rFonts w:ascii="Arial" w:hAnsi="Arial" w:cs="Arial"/>
          <w:b/>
          <w:sz w:val="22"/>
        </w:rPr>
        <w:t>systému GDPR</w:t>
      </w:r>
      <w:r w:rsidRPr="00677502">
        <w:rPr>
          <w:rFonts w:ascii="Arial" w:hAnsi="Arial" w:cs="Arial"/>
          <w:sz w:val="22"/>
        </w:rPr>
        <w:t>.</w:t>
      </w:r>
    </w:p>
    <w:p w:rsidR="008011A1" w:rsidRPr="00BC1085" w:rsidRDefault="008011A1" w:rsidP="00677502">
      <w:pPr>
        <w:numPr>
          <w:ilvl w:val="1"/>
          <w:numId w:val="12"/>
        </w:numPr>
        <w:tabs>
          <w:tab w:val="clear" w:pos="720"/>
          <w:tab w:val="num" w:pos="360"/>
        </w:tabs>
        <w:suppressAutoHyphens w:val="0"/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C1085">
        <w:rPr>
          <w:rFonts w:ascii="Arial" w:hAnsi="Arial" w:cs="Arial"/>
          <w:b/>
          <w:sz w:val="22"/>
          <w:szCs w:val="22"/>
        </w:rPr>
        <w:t>Pověřencem pro ochranu osobních údajů</w:t>
      </w:r>
      <w:r w:rsidRPr="00BC1085">
        <w:rPr>
          <w:rFonts w:ascii="Arial" w:hAnsi="Arial" w:cs="Arial"/>
          <w:sz w:val="22"/>
          <w:szCs w:val="22"/>
        </w:rPr>
        <w:t xml:space="preserve"> byl nasmlouván </w:t>
      </w:r>
      <w:r w:rsidRPr="00BC1085">
        <w:rPr>
          <w:rFonts w:ascii="Arial" w:hAnsi="Arial" w:cs="Arial"/>
          <w:b/>
          <w:sz w:val="22"/>
          <w:szCs w:val="22"/>
        </w:rPr>
        <w:t>Mgr. Zbyněk Neumann</w:t>
      </w:r>
      <w:r w:rsidRPr="00BC1085">
        <w:rPr>
          <w:rFonts w:ascii="Arial" w:hAnsi="Arial" w:cs="Arial"/>
          <w:sz w:val="22"/>
          <w:szCs w:val="22"/>
        </w:rPr>
        <w:t xml:space="preserve">, kontakty na něj jsou </w:t>
      </w:r>
      <w:r w:rsidRPr="008F796C">
        <w:rPr>
          <w:rFonts w:ascii="Arial" w:hAnsi="Arial" w:cs="Arial"/>
          <w:sz w:val="22"/>
          <w:szCs w:val="22"/>
        </w:rPr>
        <w:t>poverenec</w:t>
      </w:r>
      <w:r w:rsidRPr="008F796C">
        <w:rPr>
          <w:rFonts w:ascii="Arial" w:hAnsi="Arial" w:cs="Arial"/>
          <w:sz w:val="22"/>
          <w:szCs w:val="22"/>
          <w:lang w:val="pl-PL"/>
        </w:rPr>
        <w:t>@</w:t>
      </w:r>
      <w:r w:rsidRPr="008F796C">
        <w:rPr>
          <w:rFonts w:ascii="Arial" w:hAnsi="Arial" w:cs="Arial"/>
          <w:sz w:val="22"/>
          <w:szCs w:val="22"/>
        </w:rPr>
        <w:t>rssemily.cz</w:t>
      </w:r>
      <w:r w:rsidRPr="00BC1085">
        <w:rPr>
          <w:rFonts w:ascii="Arial" w:hAnsi="Arial" w:cs="Arial"/>
          <w:sz w:val="22"/>
          <w:szCs w:val="22"/>
        </w:rPr>
        <w:t xml:space="preserve"> a +420 777689489.</w:t>
      </w:r>
    </w:p>
    <w:p w:rsidR="008011A1" w:rsidRPr="00677502" w:rsidRDefault="008011A1" w:rsidP="00677502">
      <w:pPr>
        <w:numPr>
          <w:ilvl w:val="1"/>
          <w:numId w:val="12"/>
        </w:numPr>
        <w:tabs>
          <w:tab w:val="clear" w:pos="720"/>
          <w:tab w:val="num" w:pos="360"/>
        </w:tabs>
        <w:suppressAutoHyphens w:val="0"/>
        <w:spacing w:before="120" w:line="276" w:lineRule="auto"/>
        <w:ind w:left="360"/>
        <w:jc w:val="both"/>
        <w:rPr>
          <w:rFonts w:ascii="Arial" w:hAnsi="Arial" w:cs="Arial"/>
          <w:sz w:val="22"/>
        </w:rPr>
      </w:pPr>
      <w:r w:rsidRPr="00677502">
        <w:rPr>
          <w:rFonts w:ascii="Arial" w:hAnsi="Arial" w:cs="Arial"/>
          <w:b/>
          <w:sz w:val="22"/>
        </w:rPr>
        <w:t>Koordinátor</w:t>
      </w:r>
      <w:r>
        <w:rPr>
          <w:rFonts w:ascii="Arial" w:hAnsi="Arial" w:cs="Arial"/>
          <w:b/>
          <w:sz w:val="22"/>
        </w:rPr>
        <w:t>em</w:t>
      </w:r>
      <w:r w:rsidRPr="00677502">
        <w:rPr>
          <w:rFonts w:ascii="Arial" w:hAnsi="Arial" w:cs="Arial"/>
          <w:b/>
          <w:sz w:val="22"/>
        </w:rPr>
        <w:t xml:space="preserve"> GDPR</w:t>
      </w:r>
      <w:r w:rsidRPr="00677502">
        <w:rPr>
          <w:rFonts w:ascii="Arial" w:hAnsi="Arial" w:cs="Arial"/>
          <w:sz w:val="22"/>
        </w:rPr>
        <w:t xml:space="preserve"> byl jmenován </w:t>
      </w:r>
      <w:r w:rsidRPr="0099421A">
        <w:rPr>
          <w:rFonts w:ascii="Arial" w:hAnsi="Arial" w:cs="Arial"/>
          <w:noProof/>
          <w:sz w:val="22"/>
        </w:rPr>
        <w:t>místostarosta</w:t>
      </w:r>
      <w:r w:rsidRPr="00677502">
        <w:rPr>
          <w:rFonts w:ascii="Arial" w:hAnsi="Arial" w:cs="Arial"/>
          <w:sz w:val="22"/>
        </w:rPr>
        <w:t xml:space="preserve">, pan </w:t>
      </w:r>
      <w:r w:rsidRPr="0099421A">
        <w:rPr>
          <w:rFonts w:ascii="Arial" w:hAnsi="Arial" w:cs="Arial"/>
          <w:b/>
          <w:noProof/>
          <w:sz w:val="22"/>
        </w:rPr>
        <w:t>David Šturc</w:t>
      </w:r>
      <w:r w:rsidRPr="00677502">
        <w:rPr>
          <w:rFonts w:ascii="Arial" w:hAnsi="Arial" w:cs="Arial"/>
          <w:sz w:val="22"/>
        </w:rPr>
        <w:t>. T</w:t>
      </w:r>
      <w:r>
        <w:rPr>
          <w:rFonts w:ascii="Arial" w:hAnsi="Arial" w:cs="Arial"/>
          <w:sz w:val="22"/>
        </w:rPr>
        <w:t>en bude styčným</w:t>
      </w:r>
      <w:r w:rsidRPr="00677502">
        <w:rPr>
          <w:rFonts w:ascii="Arial" w:hAnsi="Arial" w:cs="Arial"/>
          <w:sz w:val="22"/>
        </w:rPr>
        <w:t xml:space="preserve"> pracovn</w:t>
      </w:r>
      <w:r>
        <w:rPr>
          <w:rFonts w:ascii="Arial" w:hAnsi="Arial" w:cs="Arial"/>
          <w:sz w:val="22"/>
        </w:rPr>
        <w:t>íkem</w:t>
      </w:r>
      <w:r w:rsidRPr="00677502">
        <w:rPr>
          <w:rFonts w:ascii="Arial" w:hAnsi="Arial" w:cs="Arial"/>
          <w:sz w:val="22"/>
        </w:rPr>
        <w:t xml:space="preserve"> mezi pověřencem a zastupiteli, občany a obchodními partnery. Pokud by případný problém nevyřešil, obraťte se na </w:t>
      </w:r>
      <w:r>
        <w:rPr>
          <w:rFonts w:ascii="Arial" w:hAnsi="Arial" w:cs="Arial"/>
          <w:sz w:val="22"/>
        </w:rPr>
        <w:t>starost</w:t>
      </w:r>
      <w:r w:rsidRPr="00677502">
        <w:rPr>
          <w:rFonts w:ascii="Arial" w:hAnsi="Arial" w:cs="Arial"/>
          <w:sz w:val="22"/>
        </w:rPr>
        <w:t>u.</w:t>
      </w:r>
    </w:p>
    <w:p w:rsidR="008011A1" w:rsidRPr="00677502" w:rsidRDefault="008011A1" w:rsidP="00677502">
      <w:pPr>
        <w:numPr>
          <w:ilvl w:val="1"/>
          <w:numId w:val="12"/>
        </w:numPr>
        <w:tabs>
          <w:tab w:val="clear" w:pos="720"/>
          <w:tab w:val="num" w:pos="360"/>
        </w:tabs>
        <w:suppressAutoHyphens w:val="0"/>
        <w:spacing w:before="120" w:line="276" w:lineRule="auto"/>
        <w:ind w:left="360"/>
        <w:jc w:val="both"/>
        <w:rPr>
          <w:rFonts w:ascii="Arial" w:hAnsi="Arial" w:cs="Arial"/>
          <w:sz w:val="22"/>
        </w:rPr>
      </w:pPr>
      <w:r w:rsidRPr="00677502">
        <w:rPr>
          <w:rFonts w:ascii="Arial" w:hAnsi="Arial" w:cs="Arial"/>
          <w:sz w:val="22"/>
        </w:rPr>
        <w:t xml:space="preserve">U pověřence GDPR můžete uplatnit svá </w:t>
      </w:r>
      <w:r w:rsidRPr="00677502">
        <w:rPr>
          <w:rFonts w:ascii="Arial" w:hAnsi="Arial" w:cs="Arial"/>
          <w:b/>
          <w:sz w:val="22"/>
        </w:rPr>
        <w:t>práva podle GDPR</w:t>
      </w:r>
      <w:r w:rsidRPr="00677502">
        <w:rPr>
          <w:rFonts w:ascii="Arial" w:hAnsi="Arial" w:cs="Arial"/>
          <w:sz w:val="22"/>
        </w:rPr>
        <w:t xml:space="preserve">. </w:t>
      </w:r>
    </w:p>
    <w:p w:rsidR="008011A1" w:rsidRPr="00677502" w:rsidRDefault="008011A1" w:rsidP="00677502">
      <w:pPr>
        <w:numPr>
          <w:ilvl w:val="1"/>
          <w:numId w:val="12"/>
        </w:numPr>
        <w:tabs>
          <w:tab w:val="clear" w:pos="720"/>
          <w:tab w:val="num" w:pos="360"/>
        </w:tabs>
        <w:suppressAutoHyphens w:val="0"/>
        <w:spacing w:before="120" w:line="276" w:lineRule="auto"/>
        <w:ind w:left="360"/>
        <w:jc w:val="both"/>
        <w:rPr>
          <w:rFonts w:ascii="Arial" w:hAnsi="Arial" w:cs="Arial"/>
          <w:sz w:val="22"/>
        </w:rPr>
      </w:pPr>
      <w:r w:rsidRPr="00677502">
        <w:rPr>
          <w:rFonts w:ascii="Arial" w:hAnsi="Arial" w:cs="Arial"/>
          <w:sz w:val="22"/>
        </w:rPr>
        <w:t>Pokud budete úřadem vyzváni k udělení souhlasu se zpracováním osobních údajů, zvažte, zda jste tento souhlas schopni v souladu se svým svědomím poskytnout. Nikdo vás k tomu nemůže nutit, neudělení vybraných souhlasů však může znamenat nemožnost vykonávat určitou funkci. Mějte na paměti, že každý souhlas je odvolatelný.</w:t>
      </w:r>
    </w:p>
    <w:p w:rsidR="008011A1" w:rsidRPr="00677502" w:rsidRDefault="008011A1" w:rsidP="00677502">
      <w:pPr>
        <w:tabs>
          <w:tab w:val="center" w:pos="4480"/>
          <w:tab w:val="right" w:pos="9016"/>
        </w:tabs>
        <w:spacing w:before="120" w:line="276" w:lineRule="auto"/>
        <w:rPr>
          <w:rFonts w:ascii="Arial" w:hAnsi="Arial"/>
          <w:sz w:val="22"/>
          <w:szCs w:val="22"/>
        </w:rPr>
      </w:pPr>
      <w:r w:rsidRPr="00677502">
        <w:rPr>
          <w:rFonts w:ascii="Arial" w:hAnsi="Arial"/>
          <w:sz w:val="22"/>
          <w:szCs w:val="22"/>
        </w:rPr>
        <w:t>V </w:t>
      </w:r>
      <w:r w:rsidRPr="0099421A">
        <w:rPr>
          <w:rFonts w:ascii="Arial" w:hAnsi="Arial"/>
          <w:noProof/>
          <w:sz w:val="22"/>
          <w:szCs w:val="22"/>
        </w:rPr>
        <w:t>Příkrém</w:t>
      </w:r>
      <w:r w:rsidRPr="00677502">
        <w:rPr>
          <w:rFonts w:ascii="Arial" w:hAnsi="Arial"/>
          <w:sz w:val="22"/>
          <w:szCs w:val="22"/>
        </w:rPr>
        <w:t xml:space="preserve"> dne 1. dubna 2018</w:t>
      </w:r>
    </w:p>
    <w:p w:rsidR="008011A1" w:rsidRPr="00677502" w:rsidRDefault="008011A1" w:rsidP="009F3403">
      <w:pPr>
        <w:tabs>
          <w:tab w:val="center" w:pos="4480"/>
          <w:tab w:val="right" w:pos="9016"/>
        </w:tabs>
        <w:spacing w:before="120"/>
        <w:jc w:val="center"/>
        <w:rPr>
          <w:rFonts w:ascii="Arial" w:hAnsi="Arial"/>
          <w:sz w:val="22"/>
          <w:szCs w:val="22"/>
        </w:rPr>
      </w:pPr>
    </w:p>
    <w:p w:rsidR="008011A1" w:rsidRPr="00677502" w:rsidRDefault="008011A1" w:rsidP="009F3403">
      <w:pPr>
        <w:tabs>
          <w:tab w:val="center" w:pos="4480"/>
          <w:tab w:val="right" w:pos="9016"/>
        </w:tabs>
        <w:spacing w:before="120"/>
        <w:jc w:val="center"/>
        <w:rPr>
          <w:rFonts w:ascii="Arial" w:hAnsi="Arial"/>
          <w:sz w:val="22"/>
          <w:szCs w:val="22"/>
        </w:rPr>
      </w:pPr>
    </w:p>
    <w:p w:rsidR="008011A1" w:rsidRPr="00677502" w:rsidRDefault="008011A1" w:rsidP="009F3403">
      <w:pPr>
        <w:tabs>
          <w:tab w:val="center" w:pos="4480"/>
          <w:tab w:val="right" w:pos="9016"/>
        </w:tabs>
        <w:spacing w:before="120"/>
        <w:jc w:val="center"/>
        <w:rPr>
          <w:rFonts w:ascii="Arial" w:hAnsi="Arial"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8011A1" w:rsidRPr="00677502" w:rsidTr="00815109">
        <w:tc>
          <w:tcPr>
            <w:tcW w:w="3391" w:type="dxa"/>
            <w:shd w:val="clear" w:color="auto" w:fill="auto"/>
          </w:tcPr>
          <w:p w:rsidR="008011A1" w:rsidRPr="00677502" w:rsidRDefault="008011A1" w:rsidP="009E45E2">
            <w:pPr>
              <w:tabs>
                <w:tab w:val="center" w:pos="4480"/>
                <w:tab w:val="right" w:pos="9016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91" w:type="dxa"/>
          </w:tcPr>
          <w:p w:rsidR="008011A1" w:rsidRPr="00677502" w:rsidRDefault="008011A1" w:rsidP="009E45E2">
            <w:pPr>
              <w:tabs>
                <w:tab w:val="center" w:pos="4480"/>
                <w:tab w:val="right" w:pos="9016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91" w:type="dxa"/>
            <w:shd w:val="clear" w:color="auto" w:fill="auto"/>
          </w:tcPr>
          <w:p w:rsidR="008011A1" w:rsidRPr="00677502" w:rsidRDefault="008011A1" w:rsidP="009E45E2">
            <w:pPr>
              <w:tabs>
                <w:tab w:val="center" w:pos="765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99421A">
              <w:rPr>
                <w:rFonts w:ascii="Arial" w:hAnsi="Arial"/>
                <w:noProof/>
                <w:sz w:val="22"/>
                <w:szCs w:val="22"/>
              </w:rPr>
              <w:t>Libor Novák</w:t>
            </w:r>
          </w:p>
        </w:tc>
      </w:tr>
      <w:tr w:rsidR="008011A1" w:rsidRPr="00677502" w:rsidTr="00815109">
        <w:tc>
          <w:tcPr>
            <w:tcW w:w="3391" w:type="dxa"/>
            <w:shd w:val="clear" w:color="auto" w:fill="auto"/>
          </w:tcPr>
          <w:p w:rsidR="008011A1" w:rsidRPr="00677502" w:rsidRDefault="008011A1" w:rsidP="009E45E2">
            <w:pPr>
              <w:tabs>
                <w:tab w:val="center" w:pos="4480"/>
                <w:tab w:val="right" w:pos="9016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91" w:type="dxa"/>
          </w:tcPr>
          <w:p w:rsidR="008011A1" w:rsidRPr="00677502" w:rsidRDefault="008011A1" w:rsidP="009E45E2">
            <w:pPr>
              <w:tabs>
                <w:tab w:val="center" w:pos="4480"/>
                <w:tab w:val="right" w:pos="9016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91" w:type="dxa"/>
            <w:shd w:val="clear" w:color="auto" w:fill="auto"/>
          </w:tcPr>
          <w:p w:rsidR="008011A1" w:rsidRPr="00677502" w:rsidRDefault="008011A1" w:rsidP="00E749E6">
            <w:pPr>
              <w:tabs>
                <w:tab w:val="center" w:pos="4480"/>
                <w:tab w:val="right" w:pos="9016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99421A">
              <w:rPr>
                <w:rFonts w:ascii="Arial" w:hAnsi="Arial"/>
                <w:noProof/>
                <w:sz w:val="22"/>
                <w:szCs w:val="22"/>
              </w:rPr>
              <w:t>starosta</w:t>
            </w:r>
          </w:p>
        </w:tc>
      </w:tr>
    </w:tbl>
    <w:p w:rsidR="008011A1" w:rsidRPr="009E45E2" w:rsidRDefault="008011A1" w:rsidP="009F3403">
      <w:pPr>
        <w:tabs>
          <w:tab w:val="center" w:pos="4480"/>
          <w:tab w:val="right" w:pos="9016"/>
        </w:tabs>
        <w:spacing w:before="120"/>
        <w:jc w:val="center"/>
        <w:rPr>
          <w:rFonts w:ascii="Arial" w:hAnsi="Arial"/>
          <w:sz w:val="20"/>
          <w:szCs w:val="22"/>
        </w:rPr>
      </w:pPr>
    </w:p>
    <w:p w:rsidR="008011A1" w:rsidRDefault="008011A1" w:rsidP="00447E79">
      <w:pPr>
        <w:tabs>
          <w:tab w:val="center" w:pos="4480"/>
          <w:tab w:val="right" w:pos="9016"/>
        </w:tabs>
        <w:rPr>
          <w:rFonts w:ascii="Arial" w:hAnsi="Arial"/>
          <w:sz w:val="22"/>
          <w:szCs w:val="22"/>
        </w:rPr>
        <w:sectPr w:rsidR="008011A1" w:rsidSect="008011A1">
          <w:headerReference w:type="default" r:id="rId7"/>
          <w:footerReference w:type="default" r:id="rId8"/>
          <w:footnotePr>
            <w:pos w:val="beneathText"/>
          </w:footnotePr>
          <w:pgSz w:w="11905" w:h="16837" w:code="9"/>
          <w:pgMar w:top="1985" w:right="1134" w:bottom="1247" w:left="1134" w:header="851" w:footer="709" w:gutter="0"/>
          <w:pgNumType w:start="1"/>
          <w:cols w:space="708"/>
          <w:docGrid w:linePitch="360"/>
        </w:sectPr>
      </w:pPr>
    </w:p>
    <w:p w:rsidR="008011A1" w:rsidRPr="00A6096D" w:rsidRDefault="008011A1" w:rsidP="00447E79">
      <w:pPr>
        <w:tabs>
          <w:tab w:val="center" w:pos="4480"/>
          <w:tab w:val="right" w:pos="9016"/>
        </w:tabs>
        <w:rPr>
          <w:rFonts w:ascii="Arial" w:hAnsi="Arial"/>
          <w:sz w:val="22"/>
          <w:szCs w:val="22"/>
        </w:rPr>
      </w:pPr>
    </w:p>
    <w:sectPr w:rsidR="008011A1" w:rsidRPr="00A6096D" w:rsidSect="008011A1">
      <w:headerReference w:type="default" r:id="rId9"/>
      <w:footerReference w:type="default" r:id="rId10"/>
      <w:footnotePr>
        <w:pos w:val="beneathText"/>
      </w:footnotePr>
      <w:type w:val="continuous"/>
      <w:pgSz w:w="11905" w:h="16837" w:code="9"/>
      <w:pgMar w:top="1985" w:right="1134" w:bottom="1247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EAC" w:rsidRDefault="00C91EAC">
      <w:r>
        <w:separator/>
      </w:r>
    </w:p>
  </w:endnote>
  <w:endnote w:type="continuationSeparator" w:id="0">
    <w:p w:rsidR="00C91EAC" w:rsidRDefault="00C9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1A1" w:rsidRPr="003020CA" w:rsidRDefault="008011A1" w:rsidP="003020CA">
    <w:pPr>
      <w:pBdr>
        <w:top w:val="single" w:sz="4" w:space="1" w:color="auto"/>
      </w:pBdr>
      <w:tabs>
        <w:tab w:val="center" w:pos="4550"/>
        <w:tab w:val="left" w:pos="5818"/>
      </w:tabs>
      <w:ind w:right="261"/>
      <w:jc w:val="right"/>
      <w:rPr>
        <w:rFonts w:ascii="Calibri" w:hAnsi="Calibri" w:cs="Calibri"/>
        <w:sz w:val="20"/>
      </w:rPr>
    </w:pPr>
    <w:r w:rsidRPr="003020CA">
      <w:rPr>
        <w:rFonts w:ascii="Calibri" w:hAnsi="Calibri" w:cs="Calibri"/>
        <w:sz w:val="20"/>
      </w:rPr>
      <w:t>S</w:t>
    </w:r>
    <w:r w:rsidRPr="003020CA">
      <w:rPr>
        <w:rFonts w:ascii="Calibri" w:hAnsi="Calibri" w:cs="Calibri"/>
        <w:sz w:val="20"/>
        <w:szCs w:val="22"/>
      </w:rPr>
      <w:t xml:space="preserve">tránka </w:t>
    </w:r>
    <w:r w:rsidRPr="003020CA">
      <w:rPr>
        <w:rFonts w:ascii="Calibri" w:hAnsi="Calibri" w:cs="Calibri"/>
        <w:sz w:val="20"/>
        <w:szCs w:val="22"/>
      </w:rPr>
      <w:fldChar w:fldCharType="begin"/>
    </w:r>
    <w:r w:rsidRPr="003020CA">
      <w:rPr>
        <w:rFonts w:ascii="Calibri" w:hAnsi="Calibri" w:cs="Calibri"/>
        <w:sz w:val="20"/>
        <w:szCs w:val="22"/>
      </w:rPr>
      <w:instrText>PAGE   \* MERGEFORMAT</w:instrText>
    </w:r>
    <w:r w:rsidRPr="003020CA">
      <w:rPr>
        <w:rFonts w:ascii="Calibri" w:hAnsi="Calibri" w:cs="Calibri"/>
        <w:sz w:val="20"/>
        <w:szCs w:val="22"/>
      </w:rPr>
      <w:fldChar w:fldCharType="separate"/>
    </w:r>
    <w:r w:rsidR="00C91EAC" w:rsidRPr="00C91EAC">
      <w:rPr>
        <w:rFonts w:ascii="Calibri" w:hAnsi="Calibri" w:cs="Calibri"/>
        <w:noProof/>
        <w:sz w:val="20"/>
      </w:rPr>
      <w:t>1</w:t>
    </w:r>
    <w:r w:rsidRPr="003020CA">
      <w:rPr>
        <w:rFonts w:ascii="Calibri" w:hAnsi="Calibri" w:cs="Calibri"/>
        <w:sz w:val="20"/>
        <w:szCs w:val="22"/>
      </w:rPr>
      <w:fldChar w:fldCharType="end"/>
    </w:r>
    <w:r w:rsidRPr="003020CA">
      <w:rPr>
        <w:rFonts w:ascii="Calibri" w:hAnsi="Calibri" w:cs="Calibri"/>
        <w:sz w:val="20"/>
        <w:szCs w:val="22"/>
      </w:rPr>
      <w:t xml:space="preserve"> </w:t>
    </w:r>
    <w:r w:rsidRPr="003020CA">
      <w:rPr>
        <w:rFonts w:ascii="Calibri" w:hAnsi="Calibri" w:cs="Calibri"/>
        <w:sz w:val="20"/>
      </w:rPr>
      <w:t>/</w:t>
    </w:r>
    <w:r w:rsidRPr="003020CA">
      <w:rPr>
        <w:rFonts w:ascii="Calibri" w:hAnsi="Calibri" w:cs="Calibri"/>
        <w:sz w:val="20"/>
        <w:szCs w:val="22"/>
      </w:rPr>
      <w:t xml:space="preserve"> </w:t>
    </w:r>
    <w:r w:rsidR="00C91EAC">
      <w:fldChar w:fldCharType="begin"/>
    </w:r>
    <w:r w:rsidR="00C91EAC">
      <w:instrText>NUMPAGES  \* Arabic  \* MERGEFORMAT</w:instrText>
    </w:r>
    <w:r w:rsidR="00C91EAC">
      <w:fldChar w:fldCharType="separate"/>
    </w:r>
    <w:r w:rsidR="00C91EAC" w:rsidRPr="00C91EAC">
      <w:rPr>
        <w:rFonts w:ascii="Calibri" w:hAnsi="Calibri" w:cs="Calibri"/>
        <w:noProof/>
        <w:sz w:val="20"/>
      </w:rPr>
      <w:t>1</w:t>
    </w:r>
    <w:r w:rsidR="00C91EAC">
      <w:rPr>
        <w:rFonts w:ascii="Calibri" w:hAnsi="Calibri" w:cs="Calibri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0CA" w:rsidRPr="003020CA" w:rsidRDefault="003020CA" w:rsidP="003020CA">
    <w:pPr>
      <w:pBdr>
        <w:top w:val="single" w:sz="4" w:space="1" w:color="auto"/>
      </w:pBdr>
      <w:tabs>
        <w:tab w:val="center" w:pos="4550"/>
        <w:tab w:val="left" w:pos="5818"/>
      </w:tabs>
      <w:ind w:right="261"/>
      <w:jc w:val="right"/>
      <w:rPr>
        <w:rFonts w:ascii="Calibri" w:hAnsi="Calibri" w:cs="Calibri"/>
        <w:sz w:val="20"/>
      </w:rPr>
    </w:pPr>
    <w:r w:rsidRPr="003020CA">
      <w:rPr>
        <w:rFonts w:ascii="Calibri" w:hAnsi="Calibri" w:cs="Calibri"/>
        <w:sz w:val="20"/>
      </w:rPr>
      <w:t>S</w:t>
    </w:r>
    <w:r w:rsidRPr="003020CA">
      <w:rPr>
        <w:rFonts w:ascii="Calibri" w:hAnsi="Calibri" w:cs="Calibri"/>
        <w:sz w:val="20"/>
        <w:szCs w:val="22"/>
      </w:rPr>
      <w:t xml:space="preserve">tránka </w:t>
    </w:r>
    <w:r w:rsidR="00AC7D6B" w:rsidRPr="003020CA">
      <w:rPr>
        <w:rFonts w:ascii="Calibri" w:hAnsi="Calibri" w:cs="Calibri"/>
        <w:sz w:val="20"/>
        <w:szCs w:val="22"/>
      </w:rPr>
      <w:fldChar w:fldCharType="begin"/>
    </w:r>
    <w:r w:rsidRPr="003020CA">
      <w:rPr>
        <w:rFonts w:ascii="Calibri" w:hAnsi="Calibri" w:cs="Calibri"/>
        <w:sz w:val="20"/>
        <w:szCs w:val="22"/>
      </w:rPr>
      <w:instrText>PAGE   \* MERGEFORMAT</w:instrText>
    </w:r>
    <w:r w:rsidR="00AC7D6B" w:rsidRPr="003020CA">
      <w:rPr>
        <w:rFonts w:ascii="Calibri" w:hAnsi="Calibri" w:cs="Calibri"/>
        <w:sz w:val="20"/>
        <w:szCs w:val="22"/>
      </w:rPr>
      <w:fldChar w:fldCharType="separate"/>
    </w:r>
    <w:r w:rsidR="008011A1" w:rsidRPr="008011A1">
      <w:rPr>
        <w:rFonts w:ascii="Calibri" w:hAnsi="Calibri" w:cs="Calibri"/>
        <w:noProof/>
        <w:sz w:val="20"/>
      </w:rPr>
      <w:t>1</w:t>
    </w:r>
    <w:r w:rsidR="00AC7D6B" w:rsidRPr="003020CA">
      <w:rPr>
        <w:rFonts w:ascii="Calibri" w:hAnsi="Calibri" w:cs="Calibri"/>
        <w:sz w:val="20"/>
        <w:szCs w:val="22"/>
      </w:rPr>
      <w:fldChar w:fldCharType="end"/>
    </w:r>
    <w:r w:rsidRPr="003020CA">
      <w:rPr>
        <w:rFonts w:ascii="Calibri" w:hAnsi="Calibri" w:cs="Calibri"/>
        <w:sz w:val="20"/>
        <w:szCs w:val="22"/>
      </w:rPr>
      <w:t xml:space="preserve"> </w:t>
    </w:r>
    <w:r w:rsidRPr="003020CA">
      <w:rPr>
        <w:rFonts w:ascii="Calibri" w:hAnsi="Calibri" w:cs="Calibri"/>
        <w:sz w:val="20"/>
      </w:rPr>
      <w:t>/</w:t>
    </w:r>
    <w:r w:rsidRPr="003020CA">
      <w:rPr>
        <w:rFonts w:ascii="Calibri" w:hAnsi="Calibri" w:cs="Calibri"/>
        <w:sz w:val="20"/>
        <w:szCs w:val="22"/>
      </w:rPr>
      <w:t xml:space="preserve"> </w:t>
    </w:r>
    <w:r w:rsidR="00C91EAC">
      <w:fldChar w:fldCharType="begin"/>
    </w:r>
    <w:r w:rsidR="00C91EAC">
      <w:instrText>NUMPAGES  \* Arabic  \* MERGEFORMAT</w:instrText>
    </w:r>
    <w:r w:rsidR="00C91EAC">
      <w:fldChar w:fldCharType="separate"/>
    </w:r>
    <w:r w:rsidR="00535F44" w:rsidRPr="00535F44">
      <w:rPr>
        <w:rFonts w:ascii="Calibri" w:hAnsi="Calibri" w:cs="Calibri"/>
        <w:noProof/>
        <w:sz w:val="20"/>
      </w:rPr>
      <w:t>1</w:t>
    </w:r>
    <w:r w:rsidR="00C91EAC">
      <w:rPr>
        <w:rFonts w:ascii="Calibri" w:hAnsi="Calibri" w:cs="Calibri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EAC" w:rsidRDefault="00C91EAC">
      <w:r>
        <w:separator/>
      </w:r>
    </w:p>
  </w:footnote>
  <w:footnote w:type="continuationSeparator" w:id="0">
    <w:p w:rsidR="00C91EAC" w:rsidRDefault="00C91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1A1" w:rsidRPr="00657483" w:rsidRDefault="008011A1" w:rsidP="00256129">
    <w:pPr>
      <w:jc w:val="center"/>
      <w:rPr>
        <w:rFonts w:ascii="Arial" w:hAnsi="Arial"/>
        <w:b/>
        <w:sz w:val="20"/>
      </w:rPr>
    </w:pPr>
  </w:p>
  <w:p w:rsidR="008011A1" w:rsidRPr="003168C8" w:rsidRDefault="008011A1" w:rsidP="000B301E">
    <w:pPr>
      <w:rPr>
        <w:rFonts w:ascii="Arial" w:hAnsi="Arial"/>
        <w:b/>
        <w:sz w:val="8"/>
        <w:szCs w:val="8"/>
      </w:rPr>
    </w:pPr>
  </w:p>
  <w:p w:rsidR="008011A1" w:rsidRPr="003168C8" w:rsidRDefault="008011A1" w:rsidP="003168C8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8C8" w:rsidRPr="00657483" w:rsidRDefault="003168C8" w:rsidP="00256129">
    <w:pPr>
      <w:jc w:val="center"/>
      <w:rPr>
        <w:rFonts w:ascii="Arial" w:hAnsi="Arial"/>
        <w:b/>
        <w:sz w:val="20"/>
      </w:rPr>
    </w:pPr>
  </w:p>
  <w:p w:rsidR="003168C8" w:rsidRPr="003168C8" w:rsidRDefault="003168C8" w:rsidP="000B301E">
    <w:pPr>
      <w:rPr>
        <w:rFonts w:ascii="Arial" w:hAnsi="Arial"/>
        <w:b/>
        <w:sz w:val="8"/>
        <w:szCs w:val="8"/>
      </w:rPr>
    </w:pPr>
  </w:p>
  <w:p w:rsidR="00BD54BA" w:rsidRPr="003168C8" w:rsidRDefault="00BD54BA" w:rsidP="003168C8">
    <w:pPr>
      <w:pStyle w:val="Zhlav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none"/>
      <w:lvlText w:val=""/>
      <w:lvlJc w:val="left"/>
      <w:pPr>
        <w:tabs>
          <w:tab w:val="num" w:pos="738"/>
        </w:tabs>
        <w:ind w:left="738" w:hanging="284"/>
      </w:pPr>
      <w:rPr>
        <w:rFonts w:ascii="Symbol" w:hAnsi="Symbol"/>
      </w:rPr>
    </w:lvl>
    <w:lvl w:ilvl="2">
      <w:start w:val="1"/>
      <w:numFmt w:val="lowerRoman"/>
      <w:lvlText w:val="%3)"/>
      <w:lvlJc w:val="left"/>
      <w:pPr>
        <w:tabs>
          <w:tab w:val="num" w:pos="1446"/>
        </w:tabs>
        <w:ind w:left="1446" w:hanging="708"/>
      </w:pPr>
    </w:lvl>
    <w:lvl w:ilvl="3">
      <w:start w:val="1"/>
      <w:numFmt w:val="lowerLetter"/>
      <w:lvlText w:val="%4)"/>
      <w:lvlJc w:val="left"/>
      <w:pPr>
        <w:tabs>
          <w:tab w:val="num" w:pos="2154"/>
        </w:tabs>
        <w:ind w:left="2154" w:hanging="708"/>
      </w:pPr>
    </w:lvl>
    <w:lvl w:ilvl="4">
      <w:start w:val="1"/>
      <w:numFmt w:val="decimal"/>
      <w:lvlText w:val="(%5)"/>
      <w:lvlJc w:val="left"/>
      <w:pPr>
        <w:tabs>
          <w:tab w:val="num" w:pos="2862"/>
        </w:tabs>
        <w:ind w:left="2862" w:hanging="708"/>
      </w:pPr>
    </w:lvl>
    <w:lvl w:ilvl="5">
      <w:start w:val="1"/>
      <w:numFmt w:val="lowerLetter"/>
      <w:lvlText w:val="(%6)"/>
      <w:lvlJc w:val="left"/>
      <w:pPr>
        <w:tabs>
          <w:tab w:val="num" w:pos="3570"/>
        </w:tabs>
        <w:ind w:left="3570" w:hanging="708"/>
      </w:pPr>
    </w:lvl>
    <w:lvl w:ilvl="6">
      <w:start w:val="1"/>
      <w:numFmt w:val="lowerRoman"/>
      <w:lvlText w:val="(%7)"/>
      <w:lvlJc w:val="left"/>
      <w:pPr>
        <w:tabs>
          <w:tab w:val="num" w:pos="4278"/>
        </w:tabs>
        <w:ind w:left="4278" w:hanging="708"/>
      </w:pPr>
    </w:lvl>
    <w:lvl w:ilvl="7">
      <w:start w:val="1"/>
      <w:numFmt w:val="lowerLetter"/>
      <w:lvlText w:val="(%8)"/>
      <w:lvlJc w:val="left"/>
      <w:pPr>
        <w:tabs>
          <w:tab w:val="num" w:pos="4986"/>
        </w:tabs>
        <w:ind w:left="4986" w:hanging="708"/>
      </w:pPr>
    </w:lvl>
    <w:lvl w:ilvl="8">
      <w:start w:val="1"/>
      <w:numFmt w:val="lowerRoman"/>
      <w:lvlText w:val="(%9)"/>
      <w:lvlJc w:val="left"/>
      <w:pPr>
        <w:tabs>
          <w:tab w:val="num" w:pos="5694"/>
        </w:tabs>
        <w:ind w:left="5694" w:hanging="708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05277A"/>
    <w:multiLevelType w:val="multilevel"/>
    <w:tmpl w:val="4E94DDB8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38" w:hanging="284"/>
      </w:pPr>
      <w:rPr>
        <w:rFonts w:hint="default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15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6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7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7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8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94" w:hanging="708"/>
      </w:pPr>
    </w:lvl>
  </w:abstractNum>
  <w:abstractNum w:abstractNumId="3" w15:restartNumberingAfterBreak="0">
    <w:nsid w:val="08E026AC"/>
    <w:multiLevelType w:val="multilevel"/>
    <w:tmpl w:val="A7DA0474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38" w:hanging="284"/>
      </w:pPr>
      <w:rPr>
        <w:rFonts w:hint="default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15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6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7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7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8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94" w:hanging="708"/>
      </w:pPr>
    </w:lvl>
  </w:abstractNum>
  <w:abstractNum w:abstractNumId="4" w15:restartNumberingAfterBreak="0">
    <w:nsid w:val="0F22460C"/>
    <w:multiLevelType w:val="multilevel"/>
    <w:tmpl w:val="066CCDF4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38" w:hanging="284"/>
      </w:pPr>
      <w:rPr>
        <w:rFonts w:hint="default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15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6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7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7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8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94" w:hanging="708"/>
      </w:pPr>
    </w:lvl>
  </w:abstractNum>
  <w:abstractNum w:abstractNumId="5" w15:restartNumberingAfterBreak="0">
    <w:nsid w:val="1F565A96"/>
    <w:multiLevelType w:val="multilevel"/>
    <w:tmpl w:val="5CB27C0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8B843FA"/>
    <w:multiLevelType w:val="multilevel"/>
    <w:tmpl w:val="3E0E157C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38" w:hanging="284"/>
      </w:pPr>
      <w:rPr>
        <w:rFonts w:hint="default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15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6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7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7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8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94" w:hanging="708"/>
      </w:pPr>
    </w:lvl>
  </w:abstractNum>
  <w:abstractNum w:abstractNumId="7" w15:restartNumberingAfterBreak="0">
    <w:nsid w:val="2E0D529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FA05C48"/>
    <w:multiLevelType w:val="hybridMultilevel"/>
    <w:tmpl w:val="22A8CAAA"/>
    <w:lvl w:ilvl="0" w:tplc="6F78EA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128C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5A1D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5E98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9CE8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E40F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D65C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9CD1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B062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25D00"/>
    <w:multiLevelType w:val="multilevel"/>
    <w:tmpl w:val="22BE1D58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38" w:hanging="284"/>
      </w:pPr>
      <w:rPr>
        <w:rFonts w:hint="default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15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6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7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7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8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94" w:hanging="708"/>
      </w:pPr>
    </w:lvl>
  </w:abstractNum>
  <w:abstractNum w:abstractNumId="10" w15:restartNumberingAfterBreak="0">
    <w:nsid w:val="503A0B22"/>
    <w:multiLevelType w:val="hybridMultilevel"/>
    <w:tmpl w:val="A74A2D78"/>
    <w:lvl w:ilvl="0" w:tplc="218AFC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232D7"/>
    <w:multiLevelType w:val="multilevel"/>
    <w:tmpl w:val="45A659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7E000B7"/>
    <w:multiLevelType w:val="multilevel"/>
    <w:tmpl w:val="20B05444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none"/>
      <w:lvlText w:val=""/>
      <w:legacy w:legacy="1" w:legacySpace="0" w:legacyIndent="284"/>
      <w:lvlJc w:val="left"/>
      <w:pPr>
        <w:ind w:left="738" w:hanging="284"/>
      </w:pPr>
      <w:rPr>
        <w:rFonts w:ascii="Symbol" w:hAnsi="Symbol" w:hint="default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15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6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7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7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8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94" w:hanging="708"/>
      </w:pPr>
    </w:lvl>
  </w:abstractNum>
  <w:abstractNum w:abstractNumId="13" w15:restartNumberingAfterBreak="0">
    <w:nsid w:val="625F27D4"/>
    <w:multiLevelType w:val="multilevel"/>
    <w:tmpl w:val="6742AC46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38" w:hanging="284"/>
      </w:pPr>
      <w:rPr>
        <w:rFonts w:hint="default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15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6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7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7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8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94" w:hanging="708"/>
      </w:pPr>
    </w:lvl>
  </w:abstractNum>
  <w:abstractNum w:abstractNumId="14" w15:restartNumberingAfterBreak="0">
    <w:nsid w:val="6FF1495F"/>
    <w:multiLevelType w:val="hybridMultilevel"/>
    <w:tmpl w:val="2754088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90B54"/>
    <w:multiLevelType w:val="multilevel"/>
    <w:tmpl w:val="6EE4A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4"/>
  </w:num>
  <w:num w:numId="5">
    <w:abstractNumId w:val="10"/>
  </w:num>
  <w:num w:numId="6">
    <w:abstractNumId w:val="13"/>
  </w:num>
  <w:num w:numId="7">
    <w:abstractNumId w:val="4"/>
  </w:num>
  <w:num w:numId="8">
    <w:abstractNumId w:val="9"/>
  </w:num>
  <w:num w:numId="9">
    <w:abstractNumId w:val="2"/>
  </w:num>
  <w:num w:numId="10">
    <w:abstractNumId w:val="6"/>
  </w:num>
  <w:num w:numId="11">
    <w:abstractNumId w:val="3"/>
  </w:num>
  <w:num w:numId="12">
    <w:abstractNumId w:val="11"/>
  </w:num>
  <w:num w:numId="13">
    <w:abstractNumId w:val="15"/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</w:compat>
  <w:rsids>
    <w:rsidRoot w:val="008B526F"/>
    <w:rsid w:val="00006073"/>
    <w:rsid w:val="00043E45"/>
    <w:rsid w:val="000458D8"/>
    <w:rsid w:val="00072D8D"/>
    <w:rsid w:val="00076DD0"/>
    <w:rsid w:val="00083076"/>
    <w:rsid w:val="00083686"/>
    <w:rsid w:val="00087651"/>
    <w:rsid w:val="00092BF3"/>
    <w:rsid w:val="000B301E"/>
    <w:rsid w:val="000B7946"/>
    <w:rsid w:val="000C0EE7"/>
    <w:rsid w:val="000C255F"/>
    <w:rsid w:val="000E37B3"/>
    <w:rsid w:val="000E6074"/>
    <w:rsid w:val="000F6654"/>
    <w:rsid w:val="001027C5"/>
    <w:rsid w:val="001377C0"/>
    <w:rsid w:val="00145476"/>
    <w:rsid w:val="00172485"/>
    <w:rsid w:val="001745E2"/>
    <w:rsid w:val="00184791"/>
    <w:rsid w:val="00184C17"/>
    <w:rsid w:val="001934F9"/>
    <w:rsid w:val="001A58C1"/>
    <w:rsid w:val="001B41B6"/>
    <w:rsid w:val="001B5996"/>
    <w:rsid w:val="001C757B"/>
    <w:rsid w:val="001F4C02"/>
    <w:rsid w:val="00211C44"/>
    <w:rsid w:val="002252DC"/>
    <w:rsid w:val="00256129"/>
    <w:rsid w:val="00256829"/>
    <w:rsid w:val="002718A2"/>
    <w:rsid w:val="00272248"/>
    <w:rsid w:val="00275607"/>
    <w:rsid w:val="00283F46"/>
    <w:rsid w:val="00293177"/>
    <w:rsid w:val="002C0B3D"/>
    <w:rsid w:val="002F4660"/>
    <w:rsid w:val="003020CA"/>
    <w:rsid w:val="00307B45"/>
    <w:rsid w:val="00310C36"/>
    <w:rsid w:val="003168C8"/>
    <w:rsid w:val="003175B5"/>
    <w:rsid w:val="00334EF5"/>
    <w:rsid w:val="00335638"/>
    <w:rsid w:val="00347415"/>
    <w:rsid w:val="00347DE2"/>
    <w:rsid w:val="00354BEA"/>
    <w:rsid w:val="003831E6"/>
    <w:rsid w:val="00392927"/>
    <w:rsid w:val="003936B5"/>
    <w:rsid w:val="003C24BB"/>
    <w:rsid w:val="003C64C3"/>
    <w:rsid w:val="003D1901"/>
    <w:rsid w:val="003D3C81"/>
    <w:rsid w:val="003D5C50"/>
    <w:rsid w:val="003F13AD"/>
    <w:rsid w:val="004157C2"/>
    <w:rsid w:val="00426157"/>
    <w:rsid w:val="00431F32"/>
    <w:rsid w:val="00432AE8"/>
    <w:rsid w:val="00442EC3"/>
    <w:rsid w:val="00444E44"/>
    <w:rsid w:val="00447E79"/>
    <w:rsid w:val="004531A1"/>
    <w:rsid w:val="00463A80"/>
    <w:rsid w:val="004763FD"/>
    <w:rsid w:val="0048019E"/>
    <w:rsid w:val="004A131B"/>
    <w:rsid w:val="004A4FF2"/>
    <w:rsid w:val="004B6367"/>
    <w:rsid w:val="004D02C6"/>
    <w:rsid w:val="004D6F5A"/>
    <w:rsid w:val="004E2FE9"/>
    <w:rsid w:val="004F44BC"/>
    <w:rsid w:val="004F67FC"/>
    <w:rsid w:val="0050636A"/>
    <w:rsid w:val="00506A52"/>
    <w:rsid w:val="00516E71"/>
    <w:rsid w:val="00535F44"/>
    <w:rsid w:val="00546A0B"/>
    <w:rsid w:val="00553432"/>
    <w:rsid w:val="00557E2B"/>
    <w:rsid w:val="0057796F"/>
    <w:rsid w:val="00581C5A"/>
    <w:rsid w:val="00583EA6"/>
    <w:rsid w:val="00596D23"/>
    <w:rsid w:val="005A075A"/>
    <w:rsid w:val="005B2B04"/>
    <w:rsid w:val="005D5C4A"/>
    <w:rsid w:val="00605C9F"/>
    <w:rsid w:val="00613C62"/>
    <w:rsid w:val="00614B44"/>
    <w:rsid w:val="00656E45"/>
    <w:rsid w:val="00664E69"/>
    <w:rsid w:val="00673990"/>
    <w:rsid w:val="00677502"/>
    <w:rsid w:val="006836E0"/>
    <w:rsid w:val="00692265"/>
    <w:rsid w:val="00692705"/>
    <w:rsid w:val="006A12A6"/>
    <w:rsid w:val="006A2299"/>
    <w:rsid w:val="006A60AD"/>
    <w:rsid w:val="006B3158"/>
    <w:rsid w:val="006B3E6B"/>
    <w:rsid w:val="006B4FB9"/>
    <w:rsid w:val="006D3E33"/>
    <w:rsid w:val="006E328D"/>
    <w:rsid w:val="006F685B"/>
    <w:rsid w:val="00720448"/>
    <w:rsid w:val="007269CB"/>
    <w:rsid w:val="007417E6"/>
    <w:rsid w:val="007453CD"/>
    <w:rsid w:val="00756797"/>
    <w:rsid w:val="00770BF3"/>
    <w:rsid w:val="00795C8B"/>
    <w:rsid w:val="007A45C9"/>
    <w:rsid w:val="007A6A96"/>
    <w:rsid w:val="007E277F"/>
    <w:rsid w:val="007F04CA"/>
    <w:rsid w:val="008011A1"/>
    <w:rsid w:val="00805CA0"/>
    <w:rsid w:val="00807BF8"/>
    <w:rsid w:val="008103E3"/>
    <w:rsid w:val="008174B1"/>
    <w:rsid w:val="00821808"/>
    <w:rsid w:val="00827543"/>
    <w:rsid w:val="00832306"/>
    <w:rsid w:val="008610EA"/>
    <w:rsid w:val="00861771"/>
    <w:rsid w:val="0088701E"/>
    <w:rsid w:val="008B526F"/>
    <w:rsid w:val="008C06BD"/>
    <w:rsid w:val="008D4B64"/>
    <w:rsid w:val="008E1D11"/>
    <w:rsid w:val="008E299F"/>
    <w:rsid w:val="008F796C"/>
    <w:rsid w:val="0095736C"/>
    <w:rsid w:val="0096227F"/>
    <w:rsid w:val="009637F2"/>
    <w:rsid w:val="00966C7B"/>
    <w:rsid w:val="00973332"/>
    <w:rsid w:val="00985012"/>
    <w:rsid w:val="00987A62"/>
    <w:rsid w:val="009E45E2"/>
    <w:rsid w:val="009F3403"/>
    <w:rsid w:val="009F5C82"/>
    <w:rsid w:val="009F5C88"/>
    <w:rsid w:val="00A408C7"/>
    <w:rsid w:val="00A6096D"/>
    <w:rsid w:val="00A700C5"/>
    <w:rsid w:val="00A70EEA"/>
    <w:rsid w:val="00A73A48"/>
    <w:rsid w:val="00A81220"/>
    <w:rsid w:val="00A910E1"/>
    <w:rsid w:val="00A94E54"/>
    <w:rsid w:val="00A9553B"/>
    <w:rsid w:val="00AB3D2D"/>
    <w:rsid w:val="00AC7D6B"/>
    <w:rsid w:val="00AD1855"/>
    <w:rsid w:val="00AD1FB7"/>
    <w:rsid w:val="00B17E04"/>
    <w:rsid w:val="00B52346"/>
    <w:rsid w:val="00B56915"/>
    <w:rsid w:val="00B65F99"/>
    <w:rsid w:val="00BC0568"/>
    <w:rsid w:val="00BC0E95"/>
    <w:rsid w:val="00BC1085"/>
    <w:rsid w:val="00BD2184"/>
    <w:rsid w:val="00BD54BA"/>
    <w:rsid w:val="00BF2459"/>
    <w:rsid w:val="00C14088"/>
    <w:rsid w:val="00C232F1"/>
    <w:rsid w:val="00C2495A"/>
    <w:rsid w:val="00C333E4"/>
    <w:rsid w:val="00C35F59"/>
    <w:rsid w:val="00C56D64"/>
    <w:rsid w:val="00C659EB"/>
    <w:rsid w:val="00C91EAC"/>
    <w:rsid w:val="00C92CDE"/>
    <w:rsid w:val="00C942AE"/>
    <w:rsid w:val="00CA515D"/>
    <w:rsid w:val="00CC1A01"/>
    <w:rsid w:val="00CC3B5D"/>
    <w:rsid w:val="00CE3AB3"/>
    <w:rsid w:val="00D02B20"/>
    <w:rsid w:val="00D122E8"/>
    <w:rsid w:val="00D23EBD"/>
    <w:rsid w:val="00D45DBC"/>
    <w:rsid w:val="00D5397E"/>
    <w:rsid w:val="00D76A88"/>
    <w:rsid w:val="00DB37B1"/>
    <w:rsid w:val="00DC4D70"/>
    <w:rsid w:val="00DE4647"/>
    <w:rsid w:val="00DE63E1"/>
    <w:rsid w:val="00E00772"/>
    <w:rsid w:val="00E110BA"/>
    <w:rsid w:val="00E11770"/>
    <w:rsid w:val="00E13559"/>
    <w:rsid w:val="00E1417F"/>
    <w:rsid w:val="00E21D6F"/>
    <w:rsid w:val="00E32272"/>
    <w:rsid w:val="00E5356B"/>
    <w:rsid w:val="00E62C14"/>
    <w:rsid w:val="00E70722"/>
    <w:rsid w:val="00E749E6"/>
    <w:rsid w:val="00E90BCF"/>
    <w:rsid w:val="00E91743"/>
    <w:rsid w:val="00ED2F9B"/>
    <w:rsid w:val="00EE0843"/>
    <w:rsid w:val="00F0427A"/>
    <w:rsid w:val="00F05693"/>
    <w:rsid w:val="00F05972"/>
    <w:rsid w:val="00F2614A"/>
    <w:rsid w:val="00F34F22"/>
    <w:rsid w:val="00F525E3"/>
    <w:rsid w:val="00F52B7C"/>
    <w:rsid w:val="00F70C47"/>
    <w:rsid w:val="00F74A38"/>
    <w:rsid w:val="00F74DFE"/>
    <w:rsid w:val="00F74E54"/>
    <w:rsid w:val="00F77668"/>
    <w:rsid w:val="00F91512"/>
    <w:rsid w:val="00F96A9F"/>
    <w:rsid w:val="00FA336E"/>
    <w:rsid w:val="00FB1816"/>
    <w:rsid w:val="00FC19AF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B004ED-E4A9-46AF-B717-E022A696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06BD"/>
    <w:pPr>
      <w:suppressAutoHyphens/>
    </w:pPr>
    <w:rPr>
      <w:sz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1">
    <w:name w:val="WW8Num1z1"/>
    <w:rsid w:val="008C06BD"/>
    <w:rPr>
      <w:rFonts w:ascii="Symbol" w:hAnsi="Symbol"/>
    </w:rPr>
  </w:style>
  <w:style w:type="character" w:customStyle="1" w:styleId="WW-Absatz-Standardschriftart">
    <w:name w:val="WW-Absatz-Standardschriftart"/>
    <w:rsid w:val="008C06BD"/>
  </w:style>
  <w:style w:type="character" w:customStyle="1" w:styleId="WW8Num6z1">
    <w:name w:val="WW8Num6z1"/>
    <w:rsid w:val="008C06BD"/>
    <w:rPr>
      <w:rFonts w:ascii="Symbol" w:hAnsi="Symbol"/>
    </w:rPr>
  </w:style>
  <w:style w:type="character" w:customStyle="1" w:styleId="WW8NumSt4z0">
    <w:name w:val="WW8NumSt4z0"/>
    <w:rsid w:val="008C06BD"/>
    <w:rPr>
      <w:rFonts w:ascii="Symbol" w:hAnsi="Symbol"/>
    </w:rPr>
  </w:style>
  <w:style w:type="character" w:customStyle="1" w:styleId="WW-Standardnpsmoodstavce">
    <w:name w:val="WW-Standardní písmo odstavce"/>
    <w:rsid w:val="008C06BD"/>
  </w:style>
  <w:style w:type="character" w:styleId="slostrnky">
    <w:name w:val="page number"/>
    <w:basedOn w:val="WW-Standardnpsmoodstavce"/>
    <w:rsid w:val="008C06BD"/>
  </w:style>
  <w:style w:type="paragraph" w:styleId="Zkladntext">
    <w:name w:val="Body Text"/>
    <w:basedOn w:val="Normln"/>
    <w:rsid w:val="008C06BD"/>
    <w:pPr>
      <w:spacing w:after="120"/>
    </w:pPr>
  </w:style>
  <w:style w:type="paragraph" w:styleId="Seznam">
    <w:name w:val="List"/>
    <w:basedOn w:val="Zkladntext"/>
    <w:rsid w:val="008C06BD"/>
    <w:rPr>
      <w:rFonts w:cs="Tahoma"/>
    </w:rPr>
  </w:style>
  <w:style w:type="paragraph" w:customStyle="1" w:styleId="Popisek">
    <w:name w:val="Popisek"/>
    <w:basedOn w:val="Normln"/>
    <w:rsid w:val="008C06B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rsid w:val="008C06BD"/>
    <w:pPr>
      <w:suppressLineNumbers/>
    </w:pPr>
    <w:rPr>
      <w:rFonts w:cs="Tahoma"/>
    </w:rPr>
  </w:style>
  <w:style w:type="paragraph" w:styleId="Zhlav">
    <w:name w:val="header"/>
    <w:basedOn w:val="Normln"/>
    <w:rsid w:val="008C06B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C06BD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Zkladntext"/>
    <w:rsid w:val="008C06B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zev">
    <w:name w:val="Title"/>
    <w:basedOn w:val="Normln"/>
    <w:next w:val="Podtitul"/>
    <w:qFormat/>
    <w:rsid w:val="008C06BD"/>
    <w:pPr>
      <w:jc w:val="center"/>
    </w:pPr>
    <w:rPr>
      <w:rFonts w:ascii="Arial" w:hAnsi="Arial"/>
      <w:b/>
      <w:sz w:val="48"/>
      <w:u w:val="single"/>
    </w:rPr>
  </w:style>
  <w:style w:type="paragraph" w:styleId="Podtitul">
    <w:name w:val="Subtitle"/>
    <w:basedOn w:val="Nadpis"/>
    <w:next w:val="Zkladntext"/>
    <w:qFormat/>
    <w:rsid w:val="008C06BD"/>
    <w:pPr>
      <w:jc w:val="center"/>
    </w:pPr>
    <w:rPr>
      <w:i/>
      <w:iCs/>
    </w:rPr>
  </w:style>
  <w:style w:type="paragraph" w:customStyle="1" w:styleId="Obsahtabulky">
    <w:name w:val="Obsah tabulky"/>
    <w:basedOn w:val="Zkladntext"/>
    <w:rsid w:val="008C06BD"/>
    <w:pPr>
      <w:suppressLineNumbers/>
    </w:pPr>
  </w:style>
  <w:style w:type="paragraph" w:customStyle="1" w:styleId="Nadpistabulky">
    <w:name w:val="Nadpis tabulky"/>
    <w:basedOn w:val="Obsahtabulky"/>
    <w:rsid w:val="008C06BD"/>
    <w:pPr>
      <w:jc w:val="center"/>
    </w:pPr>
    <w:rPr>
      <w:b/>
      <w:bCs/>
      <w:i/>
      <w:iCs/>
    </w:rPr>
  </w:style>
  <w:style w:type="paragraph" w:styleId="Textbubliny">
    <w:name w:val="Balloon Text"/>
    <w:basedOn w:val="Normln"/>
    <w:semiHidden/>
    <w:rsid w:val="008C06BD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795C8B"/>
  </w:style>
  <w:style w:type="paragraph" w:styleId="Bezmezer">
    <w:name w:val="No Spacing"/>
    <w:uiPriority w:val="1"/>
    <w:qFormat/>
    <w:rsid w:val="00756797"/>
    <w:pPr>
      <w:suppressAutoHyphens/>
    </w:pPr>
    <w:rPr>
      <w:sz w:val="24"/>
      <w:lang w:eastAsia="ar-SA"/>
    </w:rPr>
  </w:style>
  <w:style w:type="table" w:styleId="Mkatabulky">
    <w:name w:val="Table Grid"/>
    <w:basedOn w:val="Normlntabulka"/>
    <w:rsid w:val="009F3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D45DB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D45DBC"/>
    <w:rPr>
      <w:sz w:val="24"/>
      <w:lang w:eastAsia="ar-SA"/>
    </w:rPr>
  </w:style>
  <w:style w:type="character" w:styleId="Hypertextovodkaz">
    <w:name w:val="Hyperlink"/>
    <w:basedOn w:val="Standardnpsmoodstavce"/>
    <w:unhideWhenUsed/>
    <w:rsid w:val="003831E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831E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058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16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897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2044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63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5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99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DRINGS, spol. s r.o. Turnov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Luděk Hlaváč</dc:creator>
  <cp:lastModifiedBy>Prikry</cp:lastModifiedBy>
  <cp:revision>2</cp:revision>
  <cp:lastPrinted>2018-05-23T16:48:00Z</cp:lastPrinted>
  <dcterms:created xsi:type="dcterms:W3CDTF">2018-05-23T16:48:00Z</dcterms:created>
  <dcterms:modified xsi:type="dcterms:W3CDTF">2018-05-23T16:48:00Z</dcterms:modified>
</cp:coreProperties>
</file>